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09DAB" w14:textId="77777777" w:rsidR="00861DA6" w:rsidRDefault="00861DA6" w:rsidP="00DB3A7B">
      <w:pPr>
        <w:tabs>
          <w:tab w:val="left" w:pos="990"/>
        </w:tabs>
        <w:spacing w:after="0" w:line="240" w:lineRule="auto"/>
        <w:rPr>
          <w:rFonts w:eastAsia="Times New Roman"/>
          <w:b/>
          <w:sz w:val="36"/>
        </w:rPr>
      </w:pPr>
      <w:r>
        <w:rPr>
          <w:rFonts w:ascii="Calibri" w:hAnsi="Calibri" w:cs="Calibri"/>
          <w:b/>
          <w:noProof/>
        </w:rPr>
        <w:drawing>
          <wp:inline distT="0" distB="0" distL="0" distR="0" wp14:anchorId="6B829077" wp14:editId="432EC519">
            <wp:extent cx="6492240" cy="1029335"/>
            <wp:effectExtent l="0" t="0" r="3810" b="0"/>
            <wp:docPr id="18688977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C9B63" w14:textId="77777777" w:rsidR="00861DA6" w:rsidRDefault="00861DA6" w:rsidP="00DB3A7B">
      <w:pPr>
        <w:tabs>
          <w:tab w:val="left" w:pos="990"/>
        </w:tabs>
        <w:spacing w:after="0" w:line="240" w:lineRule="auto"/>
        <w:rPr>
          <w:rFonts w:eastAsia="Times New Roman"/>
          <w:b/>
          <w:sz w:val="36"/>
        </w:rPr>
      </w:pPr>
    </w:p>
    <w:p w14:paraId="1DA8CD5D" w14:textId="079D9D6A" w:rsidR="00314A30" w:rsidRPr="003D49E2" w:rsidRDefault="001A3D70" w:rsidP="00DB3A7B">
      <w:pPr>
        <w:tabs>
          <w:tab w:val="left" w:pos="990"/>
        </w:tabs>
        <w:spacing w:after="0" w:line="240" w:lineRule="auto"/>
        <w:rPr>
          <w:rFonts w:eastAsia="Times New Roman"/>
          <w:b/>
          <w:sz w:val="36"/>
        </w:rPr>
      </w:pPr>
      <w:r w:rsidRPr="003301A0">
        <w:rPr>
          <w:rFonts w:eastAsia="Times New Roman"/>
          <w:b/>
          <w:sz w:val="36"/>
        </w:rPr>
        <w:t>A Call to College Last Dollar Grant Guidelines</w:t>
      </w:r>
      <w:r w:rsidR="002F1E64" w:rsidRPr="003301A0">
        <w:rPr>
          <w:rFonts w:eastAsia="Times New Roman"/>
          <w:b/>
          <w:sz w:val="36"/>
        </w:rPr>
        <w:t xml:space="preserve">              </w:t>
      </w:r>
      <w:r w:rsidRPr="003301A0">
        <w:rPr>
          <w:rFonts w:eastAsia="Times New Roman"/>
          <w:b/>
          <w:sz w:val="36"/>
        </w:rPr>
        <w:t xml:space="preserve"> </w:t>
      </w:r>
      <w:r w:rsidRPr="003301A0">
        <w:rPr>
          <w:rFonts w:eastAsia="Times New Roman"/>
          <w:b/>
          <w:sz w:val="36"/>
        </w:rPr>
        <w:tab/>
      </w:r>
      <w:r w:rsidR="002F1E64" w:rsidRPr="003301A0">
        <w:rPr>
          <w:rFonts w:eastAsia="Times New Roman"/>
          <w:b/>
          <w:sz w:val="36"/>
        </w:rPr>
        <w:t xml:space="preserve">         </w:t>
      </w:r>
      <w:r w:rsidR="00EB7FBE" w:rsidRPr="002E1B06">
        <w:rPr>
          <w:rFonts w:eastAsia="Times New Roman"/>
          <w:b/>
          <w:sz w:val="36"/>
        </w:rPr>
        <w:t>20</w:t>
      </w:r>
      <w:r w:rsidR="008C5369" w:rsidRPr="002E1B06">
        <w:rPr>
          <w:rFonts w:eastAsia="Times New Roman"/>
          <w:b/>
          <w:sz w:val="36"/>
        </w:rPr>
        <w:t>2</w:t>
      </w:r>
      <w:r w:rsidR="00B86346" w:rsidRPr="002E1B06">
        <w:rPr>
          <w:rFonts w:eastAsia="Times New Roman"/>
          <w:b/>
          <w:sz w:val="36"/>
        </w:rPr>
        <w:t>5</w:t>
      </w:r>
      <w:r w:rsidRPr="002E1B06">
        <w:rPr>
          <w:rFonts w:eastAsia="Times New Roman"/>
          <w:b/>
          <w:sz w:val="36"/>
        </w:rPr>
        <w:t>-</w:t>
      </w:r>
      <w:r w:rsidR="00EB7FBE" w:rsidRPr="002E1B06">
        <w:rPr>
          <w:rFonts w:eastAsia="Times New Roman"/>
          <w:b/>
          <w:sz w:val="36"/>
        </w:rPr>
        <w:t>202</w:t>
      </w:r>
      <w:r w:rsidR="00B86346" w:rsidRPr="002E1B06">
        <w:rPr>
          <w:rFonts w:eastAsia="Times New Roman"/>
          <w:b/>
          <w:sz w:val="36"/>
        </w:rPr>
        <w:t>6</w:t>
      </w:r>
    </w:p>
    <w:p w14:paraId="29C44BAA" w14:textId="64FA4A44" w:rsidR="00811561" w:rsidRPr="00811561" w:rsidRDefault="004F4D45" w:rsidP="004F4D45">
      <w:pPr>
        <w:pStyle w:val="NormalWeb"/>
        <w:spacing w:before="0" w:beforeAutospacing="0" w:after="0" w:afterAutospacing="0"/>
        <w:jc w:val="center"/>
      </w:pPr>
      <w:r w:rsidRPr="003D49E2">
        <w:rPr>
          <w:rFonts w:ascii="Arial" w:hAnsi="Arial" w:cs="Arial"/>
          <w:sz w:val="16"/>
          <w:szCs w:val="16"/>
        </w:rPr>
        <w:t>As presented to t</w:t>
      </w:r>
      <w:r w:rsidR="00986B21">
        <w:rPr>
          <w:rFonts w:ascii="Arial" w:hAnsi="Arial" w:cs="Arial"/>
          <w:sz w:val="16"/>
          <w:szCs w:val="16"/>
        </w:rPr>
        <w:t xml:space="preserve">he ACTC Governing Board on </w:t>
      </w:r>
      <w:r w:rsidR="00B86346" w:rsidRPr="002E1B06">
        <w:rPr>
          <w:rFonts w:ascii="Arial" w:hAnsi="Arial" w:cs="Arial"/>
          <w:sz w:val="16"/>
          <w:szCs w:val="16"/>
        </w:rPr>
        <w:t>11/20/2024</w:t>
      </w:r>
    </w:p>
    <w:p w14:paraId="3B0D4DA4" w14:textId="1BE1F197" w:rsidR="001A3D70" w:rsidRPr="00F259C5" w:rsidRDefault="001A3D70" w:rsidP="001A3D7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</w:rPr>
      </w:pPr>
      <w:r w:rsidRPr="00F259C5">
        <w:rPr>
          <w:rFonts w:eastAsia="Times New Roman" w:cstheme="minorHAnsi"/>
        </w:rPr>
        <w:t>Below are the guidelines adopted by A Call to College (ACTC), an Ohio non-profit corporation, for the application and awarding of Last Dollar Grants</w:t>
      </w:r>
      <w:r w:rsidR="002F1E64" w:rsidRPr="00F259C5">
        <w:rPr>
          <w:rFonts w:eastAsia="Times New Roman" w:cstheme="minorHAnsi"/>
        </w:rPr>
        <w:t xml:space="preserve"> (LDG)</w:t>
      </w:r>
      <w:r w:rsidRPr="00F259C5">
        <w:rPr>
          <w:rFonts w:eastAsia="Times New Roman" w:cstheme="minorHAnsi"/>
        </w:rPr>
        <w:t>, and for setting forth the obligations of recipients. Guidelines</w:t>
      </w:r>
      <w:r w:rsidR="00A506CD" w:rsidRPr="00F259C5">
        <w:rPr>
          <w:rFonts w:eastAsia="Times New Roman" w:cstheme="minorHAnsi"/>
        </w:rPr>
        <w:t xml:space="preserve"> </w:t>
      </w:r>
      <w:r w:rsidR="0025164B" w:rsidRPr="00F259C5">
        <w:rPr>
          <w:rFonts w:eastAsia="Times New Roman" w:cstheme="minorHAnsi"/>
        </w:rPr>
        <w:t>are</w:t>
      </w:r>
      <w:r w:rsidR="00A506CD" w:rsidRPr="00F259C5">
        <w:rPr>
          <w:rFonts w:eastAsia="Times New Roman" w:cstheme="minorHAnsi"/>
        </w:rPr>
        <w:t xml:space="preserve"> approved annually by the ACTC Governing Board and</w:t>
      </w:r>
      <w:r w:rsidRPr="00F259C5">
        <w:rPr>
          <w:rFonts w:eastAsia="Times New Roman" w:cstheme="minorHAnsi"/>
        </w:rPr>
        <w:t xml:space="preserve"> may be amended at any time without prior notice by ACTC.</w:t>
      </w:r>
      <w:r w:rsidR="00B91699" w:rsidRPr="00F259C5">
        <w:rPr>
          <w:rFonts w:eastAsia="Times New Roman" w:cstheme="minorHAnsi"/>
        </w:rPr>
        <w:t xml:space="preserve"> All financial awards are subject to the availability of funds of ACTC.</w:t>
      </w:r>
    </w:p>
    <w:p w14:paraId="08685E2E" w14:textId="77777777" w:rsidR="001A3D70" w:rsidRPr="00F259C5" w:rsidRDefault="001A3D70" w:rsidP="001A3D7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</w:rPr>
      </w:pPr>
    </w:p>
    <w:p w14:paraId="26F1B6C5" w14:textId="120BE73D" w:rsidR="001A3D70" w:rsidRPr="00F259C5" w:rsidRDefault="001A3D70" w:rsidP="001A3D7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</w:rPr>
      </w:pPr>
      <w:r w:rsidRPr="00F259C5">
        <w:rPr>
          <w:rFonts w:eastAsia="Times New Roman" w:cstheme="minorHAnsi"/>
        </w:rPr>
        <w:t>ACTC encourages students to apply for all possible sources of funding for their post-secondary education, including local, state, federal and college-based scholarships, grants and subsidized loans. ACTC does not guarantee that every Newark City School</w:t>
      </w:r>
      <w:r w:rsidR="002F1E64" w:rsidRPr="00F259C5">
        <w:rPr>
          <w:rFonts w:eastAsia="Times New Roman" w:cstheme="minorHAnsi"/>
        </w:rPr>
        <w:t xml:space="preserve"> (NCS)</w:t>
      </w:r>
      <w:r w:rsidRPr="00F259C5">
        <w:rPr>
          <w:rFonts w:eastAsia="Times New Roman" w:cstheme="minorHAnsi"/>
        </w:rPr>
        <w:t xml:space="preserve"> District student will receive financial aid to fund his/her post-secondary education. Students should not rely on, or plan to receive such assistance.</w:t>
      </w:r>
    </w:p>
    <w:p w14:paraId="21FD75EA" w14:textId="77777777" w:rsidR="001A3D70" w:rsidRPr="00F259C5" w:rsidRDefault="001A3D70" w:rsidP="001A3D7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</w:rPr>
      </w:pPr>
    </w:p>
    <w:p w14:paraId="13A15D64" w14:textId="77777777" w:rsidR="001A3D70" w:rsidRPr="00F259C5" w:rsidRDefault="001A3D70" w:rsidP="001A3D7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</w:rPr>
      </w:pPr>
      <w:r w:rsidRPr="00F259C5">
        <w:rPr>
          <w:rFonts w:eastAsia="Times New Roman" w:cstheme="minorHAnsi"/>
        </w:rPr>
        <w:t>ACTC does not discriminate on the basis of sex, race, creed, color, national origin, physical disability or sexual orientation.</w:t>
      </w:r>
    </w:p>
    <w:p w14:paraId="30886E77" w14:textId="77777777" w:rsidR="001A3D70" w:rsidRPr="00F259C5" w:rsidRDefault="001A3D70" w:rsidP="001A3D70">
      <w:pPr>
        <w:widowControl w:val="0"/>
        <w:spacing w:after="0" w:line="240" w:lineRule="auto"/>
        <w:rPr>
          <w:rFonts w:eastAsia="Times New Roman" w:cstheme="minorHAnsi"/>
        </w:rPr>
      </w:pPr>
      <w:r w:rsidRPr="00F259C5">
        <w:rPr>
          <w:rFonts w:eastAsia="Times New Roman" w:cstheme="minorHAnsi"/>
        </w:rPr>
        <w:t> </w:t>
      </w:r>
    </w:p>
    <w:p w14:paraId="7D029A5A" w14:textId="0D8D58AA" w:rsidR="001A3D70" w:rsidRPr="00F259C5" w:rsidRDefault="004B5908" w:rsidP="001A3D70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b/>
          <w:bCs/>
        </w:rPr>
      </w:pPr>
      <w:r w:rsidRPr="00F259C5">
        <w:rPr>
          <w:rFonts w:eastAsia="Times New Roman" w:cstheme="minorHAnsi"/>
          <w:b/>
          <w:bCs/>
        </w:rPr>
        <w:t xml:space="preserve">1. </w:t>
      </w:r>
      <w:r w:rsidRPr="00F259C5">
        <w:rPr>
          <w:rFonts w:eastAsia="Times New Roman" w:cstheme="minorHAnsi"/>
          <w:b/>
          <w:bCs/>
        </w:rPr>
        <w:tab/>
      </w:r>
      <w:r w:rsidR="001A3D70" w:rsidRPr="00F259C5">
        <w:rPr>
          <w:rFonts w:eastAsia="Times New Roman" w:cstheme="minorHAnsi"/>
          <w:b/>
          <w:bCs/>
        </w:rPr>
        <w:t>ELIGIBILITY—To be considered for a</w:t>
      </w:r>
      <w:r w:rsidR="005515CB" w:rsidRPr="00F259C5">
        <w:rPr>
          <w:rFonts w:eastAsia="Times New Roman" w:cstheme="minorHAnsi"/>
          <w:b/>
          <w:bCs/>
        </w:rPr>
        <w:t xml:space="preserve"> </w:t>
      </w:r>
      <w:r w:rsidR="002F1E64" w:rsidRPr="00F259C5">
        <w:rPr>
          <w:rFonts w:eastAsia="Times New Roman" w:cstheme="minorHAnsi"/>
          <w:b/>
          <w:bCs/>
        </w:rPr>
        <w:t>LDG</w:t>
      </w:r>
      <w:r w:rsidR="001A3D70" w:rsidRPr="00F259C5">
        <w:rPr>
          <w:rFonts w:eastAsia="Times New Roman" w:cstheme="minorHAnsi"/>
          <w:b/>
          <w:bCs/>
        </w:rPr>
        <w:t>, a student must:</w:t>
      </w:r>
    </w:p>
    <w:p w14:paraId="67E867B4" w14:textId="68280856" w:rsidR="001A3D70" w:rsidRPr="00F259C5" w:rsidRDefault="001A3D70" w:rsidP="001A3D70">
      <w:pPr>
        <w:widowControl w:val="0"/>
        <w:numPr>
          <w:ilvl w:val="1"/>
          <w:numId w:val="1"/>
        </w:numPr>
        <w:spacing w:after="0" w:line="240" w:lineRule="auto"/>
        <w:contextualSpacing/>
        <w:rPr>
          <w:rFonts w:eastAsia="Times New Roman" w:cstheme="minorHAnsi"/>
          <w:b/>
          <w:bCs/>
        </w:rPr>
      </w:pPr>
      <w:r w:rsidRPr="00F259C5">
        <w:rPr>
          <w:rFonts w:eastAsia="Times New Roman" w:cstheme="minorHAnsi"/>
          <w:bCs/>
        </w:rPr>
        <w:t xml:space="preserve">be a graduate </w:t>
      </w:r>
      <w:r w:rsidR="00EB7FBE" w:rsidRPr="00F259C5">
        <w:rPr>
          <w:rFonts w:eastAsia="Times New Roman" w:cstheme="minorHAnsi"/>
          <w:bCs/>
        </w:rPr>
        <w:t xml:space="preserve">or graduating student </w:t>
      </w:r>
      <w:r w:rsidRPr="00F259C5">
        <w:rPr>
          <w:rFonts w:eastAsia="Times New Roman" w:cstheme="minorHAnsi"/>
          <w:bCs/>
        </w:rPr>
        <w:t xml:space="preserve">of </w:t>
      </w:r>
      <w:r w:rsidR="002F1E64" w:rsidRPr="00F259C5">
        <w:rPr>
          <w:rFonts w:eastAsia="Times New Roman" w:cstheme="minorHAnsi"/>
          <w:bCs/>
        </w:rPr>
        <w:t>NCS</w:t>
      </w:r>
      <w:r w:rsidR="00EB7FBE" w:rsidRPr="00F259C5">
        <w:rPr>
          <w:rFonts w:eastAsia="Times New Roman" w:cstheme="minorHAnsi"/>
          <w:bCs/>
        </w:rPr>
        <w:t xml:space="preserve"> as follows: Newark High School after 1991, </w:t>
      </w:r>
      <w:r w:rsidR="000756B2">
        <w:rPr>
          <w:rFonts w:eastAsia="Times New Roman" w:cstheme="minorHAnsi"/>
          <w:bCs/>
        </w:rPr>
        <w:t xml:space="preserve">Newark City Schools Digital </w:t>
      </w:r>
      <w:r w:rsidR="00EB7FBE" w:rsidRPr="00F259C5">
        <w:rPr>
          <w:rFonts w:eastAsia="Times New Roman" w:cstheme="minorHAnsi"/>
          <w:bCs/>
        </w:rPr>
        <w:t>after 2018;</w:t>
      </w:r>
    </w:p>
    <w:p w14:paraId="59DF4BB7" w14:textId="14EED713" w:rsidR="00EB7FBE" w:rsidRPr="00F259C5" w:rsidRDefault="00EB7FBE" w:rsidP="008576F4">
      <w:pPr>
        <w:widowControl w:val="0"/>
        <w:numPr>
          <w:ilvl w:val="1"/>
          <w:numId w:val="1"/>
        </w:numPr>
        <w:spacing w:after="0" w:line="240" w:lineRule="auto"/>
        <w:contextualSpacing/>
        <w:rPr>
          <w:rFonts w:cstheme="minorHAnsi"/>
        </w:rPr>
      </w:pPr>
      <w:r w:rsidRPr="00F259C5">
        <w:rPr>
          <w:rFonts w:cstheme="minorHAnsi"/>
        </w:rPr>
        <w:t xml:space="preserve">have a cumulative grade point average (GPA) of no less than 2.0 if a graduating high school student or an applicant who has </w:t>
      </w:r>
      <w:r w:rsidRPr="00F259C5">
        <w:rPr>
          <w:rFonts w:eastAsia="Times New Roman" w:cstheme="minorHAnsi"/>
          <w:bCs/>
        </w:rPr>
        <w:t>never</w:t>
      </w:r>
      <w:r w:rsidRPr="00F259C5">
        <w:rPr>
          <w:rFonts w:cstheme="minorHAnsi"/>
        </w:rPr>
        <w:t xml:space="preserve"> enrolled full-time</w:t>
      </w:r>
      <w:r w:rsidR="003E6615" w:rsidRPr="00F259C5">
        <w:rPr>
          <w:rFonts w:cstheme="minorHAnsi"/>
        </w:rPr>
        <w:t xml:space="preserve"> (12 or more credits or equivalent)</w:t>
      </w:r>
      <w:r w:rsidRPr="00F259C5">
        <w:rPr>
          <w:rFonts w:cstheme="minorHAnsi"/>
        </w:rPr>
        <w:t xml:space="preserve"> in a post-secondary program; </w:t>
      </w:r>
      <w:r w:rsidRPr="00F259C5">
        <w:rPr>
          <w:rFonts w:cstheme="minorHAnsi"/>
          <w:b/>
          <w:bCs/>
        </w:rPr>
        <w:t>or </w:t>
      </w:r>
      <w:r w:rsidRPr="00F259C5">
        <w:rPr>
          <w:rFonts w:cstheme="minorHAnsi"/>
        </w:rPr>
        <w:t>have </w:t>
      </w:r>
      <w:r w:rsidRPr="00F259C5">
        <w:rPr>
          <w:rFonts w:cstheme="minorHAnsi"/>
          <w:shd w:val="clear" w:color="auto" w:fill="FFFFFF"/>
        </w:rPr>
        <w:t>a post-secondary c</w:t>
      </w:r>
      <w:r w:rsidRPr="00F259C5">
        <w:rPr>
          <w:rFonts w:cstheme="minorHAnsi"/>
        </w:rPr>
        <w:t>umulative GPA of no less than 2.0; </w:t>
      </w:r>
      <w:r w:rsidRPr="00F259C5">
        <w:rPr>
          <w:rFonts w:cstheme="minorHAnsi"/>
          <w:b/>
          <w:bCs/>
        </w:rPr>
        <w:t>or </w:t>
      </w:r>
      <w:r w:rsidRPr="00F259C5">
        <w:rPr>
          <w:rFonts w:cstheme="minorHAnsi"/>
        </w:rPr>
        <w:t>have no less than a 2.0</w:t>
      </w:r>
      <w:r w:rsidR="008576F4" w:rsidRPr="00F259C5">
        <w:rPr>
          <w:rFonts w:cstheme="minorHAnsi"/>
        </w:rPr>
        <w:t xml:space="preserve"> </w:t>
      </w:r>
      <w:r w:rsidRPr="00F259C5">
        <w:rPr>
          <w:rFonts w:cstheme="minorHAnsi"/>
        </w:rPr>
        <w:t>GPA for the last term of full-time enrollment in a post-secondary program;</w:t>
      </w:r>
    </w:p>
    <w:p w14:paraId="02DEAFF4" w14:textId="34A7CC98" w:rsidR="00700063" w:rsidRPr="00F259C5" w:rsidRDefault="00700063" w:rsidP="00700063">
      <w:pPr>
        <w:widowControl w:val="0"/>
        <w:numPr>
          <w:ilvl w:val="1"/>
          <w:numId w:val="1"/>
        </w:numPr>
        <w:spacing w:after="0" w:line="240" w:lineRule="auto"/>
        <w:contextualSpacing/>
        <w:rPr>
          <w:rFonts w:eastAsia="Times New Roman" w:cstheme="minorHAnsi"/>
          <w:b/>
          <w:bCs/>
        </w:rPr>
      </w:pPr>
      <w:r w:rsidRPr="00F259C5">
        <w:rPr>
          <w:rFonts w:eastAsia="Times New Roman" w:cstheme="minorHAnsi"/>
        </w:rPr>
        <w:t>plan to attend an accredited post-secondary school</w:t>
      </w:r>
      <w:r w:rsidR="008055A0" w:rsidRPr="00F259C5">
        <w:rPr>
          <w:rFonts w:eastAsia="Times New Roman" w:cstheme="minorHAnsi"/>
        </w:rPr>
        <w:t>/</w:t>
      </w:r>
      <w:r w:rsidRPr="00F259C5">
        <w:rPr>
          <w:rFonts w:eastAsia="Times New Roman" w:cstheme="minorHAnsi"/>
        </w:rPr>
        <w:t>program which accepts federal student aid: full-time in a bachelor’s degree program; </w:t>
      </w:r>
      <w:r w:rsidRPr="00F259C5">
        <w:rPr>
          <w:rFonts w:eastAsia="Times New Roman" w:cstheme="minorHAnsi"/>
          <w:b/>
          <w:bCs/>
        </w:rPr>
        <w:t>or</w:t>
      </w:r>
      <w:r w:rsidRPr="00F259C5">
        <w:rPr>
          <w:rFonts w:eastAsia="Times New Roman" w:cstheme="minorHAnsi"/>
        </w:rPr>
        <w:t> </w:t>
      </w:r>
      <w:r w:rsidR="007376C3" w:rsidRPr="00F259C5">
        <w:rPr>
          <w:rFonts w:eastAsia="Times New Roman" w:cstheme="minorHAnsi"/>
        </w:rPr>
        <w:t xml:space="preserve">at least </w:t>
      </w:r>
      <w:r w:rsidRPr="00F259C5">
        <w:rPr>
          <w:rFonts w:eastAsia="Times New Roman" w:cstheme="minorHAnsi"/>
        </w:rPr>
        <w:t>half-time in an associate’s degree program</w:t>
      </w:r>
      <w:r w:rsidR="00AD7178" w:rsidRPr="00F259C5">
        <w:rPr>
          <w:rFonts w:eastAsia="Times New Roman" w:cstheme="minorHAnsi"/>
        </w:rPr>
        <w:t xml:space="preserve"> from a community or technical college</w:t>
      </w:r>
      <w:r w:rsidRPr="00F259C5">
        <w:rPr>
          <w:rFonts w:eastAsia="Times New Roman" w:cstheme="minorHAnsi"/>
        </w:rPr>
        <w:t>; </w:t>
      </w:r>
      <w:r w:rsidRPr="00F259C5">
        <w:rPr>
          <w:rFonts w:eastAsia="Times New Roman" w:cstheme="minorHAnsi"/>
          <w:b/>
          <w:bCs/>
        </w:rPr>
        <w:t>or</w:t>
      </w:r>
      <w:r w:rsidRPr="00F259C5">
        <w:rPr>
          <w:rFonts w:eastAsia="Times New Roman" w:cstheme="minorHAnsi"/>
        </w:rPr>
        <w:t> in a short-term adult education, technical or trade program</w:t>
      </w:r>
      <w:r w:rsidR="001D48E4" w:rsidRPr="00F259C5">
        <w:rPr>
          <w:rFonts w:eastAsia="Times New Roman" w:cstheme="minorHAnsi"/>
        </w:rPr>
        <w:t>;</w:t>
      </w:r>
    </w:p>
    <w:p w14:paraId="55956C84" w14:textId="6CCA27ED" w:rsidR="001A3D70" w:rsidRPr="00F259C5" w:rsidRDefault="001A3D70" w:rsidP="001A3D70">
      <w:pPr>
        <w:widowControl w:val="0"/>
        <w:numPr>
          <w:ilvl w:val="1"/>
          <w:numId w:val="1"/>
        </w:numPr>
        <w:spacing w:after="0" w:line="240" w:lineRule="auto"/>
        <w:contextualSpacing/>
        <w:rPr>
          <w:rFonts w:eastAsia="Times New Roman" w:cstheme="minorHAnsi"/>
          <w:b/>
          <w:bCs/>
        </w:rPr>
      </w:pPr>
      <w:r w:rsidRPr="00F259C5">
        <w:rPr>
          <w:rFonts w:eastAsia="Times New Roman" w:cstheme="minorHAnsi"/>
          <w:bCs/>
        </w:rPr>
        <w:t>file the Free Application for Federal Student Aid (FAFSA)</w:t>
      </w:r>
      <w:r w:rsidR="005E1E72" w:rsidRPr="00F259C5">
        <w:rPr>
          <w:rFonts w:eastAsia="Times New Roman" w:cstheme="minorHAnsi"/>
          <w:bCs/>
        </w:rPr>
        <w:t>;</w:t>
      </w:r>
    </w:p>
    <w:p w14:paraId="6070EF40" w14:textId="3FE2D041" w:rsidR="001A3D70" w:rsidRPr="00F259C5" w:rsidRDefault="001A3D70" w:rsidP="001A3D70">
      <w:pPr>
        <w:widowControl w:val="0"/>
        <w:numPr>
          <w:ilvl w:val="1"/>
          <w:numId w:val="1"/>
        </w:numPr>
        <w:spacing w:after="0" w:line="240" w:lineRule="auto"/>
        <w:contextualSpacing/>
        <w:rPr>
          <w:rFonts w:eastAsia="Times New Roman" w:cstheme="minorHAnsi"/>
          <w:b/>
          <w:bCs/>
        </w:rPr>
      </w:pPr>
      <w:r w:rsidRPr="00F259C5">
        <w:rPr>
          <w:rFonts w:eastAsia="Times New Roman" w:cstheme="minorHAnsi"/>
          <w:bCs/>
        </w:rPr>
        <w:t>apply for campus-based aid and other sources of financial aid for which the student feels he/she may be eligible by the applicable priority deadlines</w:t>
      </w:r>
      <w:r w:rsidR="005E1E72" w:rsidRPr="00F259C5">
        <w:rPr>
          <w:rFonts w:eastAsia="Times New Roman" w:cstheme="minorHAnsi"/>
          <w:bCs/>
        </w:rPr>
        <w:t xml:space="preserve"> and</w:t>
      </w:r>
      <w:r w:rsidR="00A506CD" w:rsidRPr="00F259C5">
        <w:rPr>
          <w:rFonts w:eastAsia="Times New Roman" w:cstheme="minorHAnsi"/>
          <w:bCs/>
        </w:rPr>
        <w:t>;</w:t>
      </w:r>
    </w:p>
    <w:p w14:paraId="38F0A03F" w14:textId="70FFF8D4" w:rsidR="005A12D6" w:rsidRPr="00F259C5" w:rsidRDefault="005A12D6" w:rsidP="005A12D6">
      <w:pPr>
        <w:widowControl w:val="0"/>
        <w:numPr>
          <w:ilvl w:val="1"/>
          <w:numId w:val="1"/>
        </w:numPr>
        <w:spacing w:after="0" w:line="240" w:lineRule="auto"/>
        <w:contextualSpacing/>
        <w:rPr>
          <w:rFonts w:eastAsia="Times New Roman" w:cstheme="minorHAnsi"/>
          <w:bCs/>
        </w:rPr>
      </w:pPr>
      <w:r w:rsidRPr="00F259C5">
        <w:rPr>
          <w:rFonts w:eastAsia="Times New Roman" w:cstheme="minorHAnsi"/>
        </w:rPr>
        <w:t xml:space="preserve">demonstrate unmet financial need as determined by the </w:t>
      </w:r>
      <w:r w:rsidR="00986B21" w:rsidRPr="00B86346">
        <w:rPr>
          <w:rFonts w:eastAsia="Times New Roman" w:cstheme="minorHAnsi"/>
        </w:rPr>
        <w:t>FAFSA Submission Summary</w:t>
      </w:r>
      <w:r w:rsidRPr="00F259C5">
        <w:rPr>
          <w:rFonts w:eastAsia="Times New Roman" w:cstheme="minorHAnsi"/>
        </w:rPr>
        <w:t>, Financial Aid Award Letter, and financial aid received from other sources.</w:t>
      </w:r>
    </w:p>
    <w:p w14:paraId="4EE5927F" w14:textId="2AA32164" w:rsidR="00AA2A2A" w:rsidRPr="00F259C5" w:rsidRDefault="00AA2A2A" w:rsidP="003301A0">
      <w:pPr>
        <w:widowControl w:val="0"/>
        <w:spacing w:after="0" w:line="240" w:lineRule="auto"/>
        <w:rPr>
          <w:rFonts w:cstheme="minorHAnsi"/>
          <w:b/>
          <w:bCs/>
        </w:rPr>
      </w:pPr>
    </w:p>
    <w:p w14:paraId="013DA20C" w14:textId="0FC6FD87" w:rsidR="003301A0" w:rsidRPr="00F259C5" w:rsidRDefault="003301A0" w:rsidP="00AA2A2A">
      <w:pPr>
        <w:pStyle w:val="ListParagraph"/>
        <w:widowControl w:val="0"/>
        <w:spacing w:after="0" w:line="240" w:lineRule="auto"/>
        <w:rPr>
          <w:rFonts w:cstheme="minorHAnsi"/>
          <w:bCs/>
        </w:rPr>
      </w:pPr>
      <w:r w:rsidRPr="00F259C5">
        <w:rPr>
          <w:rFonts w:cstheme="minorHAnsi"/>
          <w:bCs/>
        </w:rPr>
        <w:t xml:space="preserve">*Applicants who do not meet the </w:t>
      </w:r>
      <w:r w:rsidR="00DC1014" w:rsidRPr="00F259C5">
        <w:rPr>
          <w:rFonts w:cstheme="minorHAnsi"/>
          <w:bCs/>
        </w:rPr>
        <w:t xml:space="preserve">LDG </w:t>
      </w:r>
      <w:r w:rsidRPr="00F259C5">
        <w:rPr>
          <w:rFonts w:cstheme="minorHAnsi"/>
          <w:bCs/>
        </w:rPr>
        <w:t>eligibility requirements</w:t>
      </w:r>
      <w:r w:rsidR="00DC1014" w:rsidRPr="00F259C5">
        <w:rPr>
          <w:rFonts w:cstheme="minorHAnsi"/>
          <w:bCs/>
        </w:rPr>
        <w:t xml:space="preserve"> (A</w:t>
      </w:r>
      <w:r w:rsidR="0025164B" w:rsidRPr="00F259C5">
        <w:rPr>
          <w:rFonts w:cstheme="minorHAnsi"/>
          <w:bCs/>
        </w:rPr>
        <w:t>.</w:t>
      </w:r>
      <w:r w:rsidR="00DC1014" w:rsidRPr="00F259C5">
        <w:rPr>
          <w:rFonts w:cstheme="minorHAnsi"/>
          <w:bCs/>
        </w:rPr>
        <w:t>1.a-f)</w:t>
      </w:r>
      <w:r w:rsidRPr="00F259C5">
        <w:rPr>
          <w:rFonts w:cstheme="minorHAnsi"/>
          <w:bCs/>
        </w:rPr>
        <w:t xml:space="preserve"> but have compelling family/financial circumstances that warrant a review, may submit an appeal to the ACTC Exceptions Committee for final consideration.  </w:t>
      </w:r>
    </w:p>
    <w:p w14:paraId="1D2118E9" w14:textId="77777777" w:rsidR="003301A0" w:rsidRPr="00F259C5" w:rsidRDefault="003301A0" w:rsidP="00AA2A2A">
      <w:pPr>
        <w:pStyle w:val="ListParagraph"/>
        <w:widowControl w:val="0"/>
        <w:spacing w:after="0" w:line="240" w:lineRule="auto"/>
        <w:rPr>
          <w:rFonts w:cstheme="minorHAnsi"/>
          <w:bCs/>
        </w:rPr>
      </w:pPr>
    </w:p>
    <w:p w14:paraId="6C575D53" w14:textId="74AA62CA" w:rsidR="00700063" w:rsidRPr="00F259C5" w:rsidRDefault="004B5908" w:rsidP="004B5908">
      <w:pPr>
        <w:widowControl w:val="0"/>
        <w:spacing w:after="0" w:line="240" w:lineRule="auto"/>
        <w:ind w:left="720" w:hanging="360"/>
        <w:contextualSpacing/>
        <w:rPr>
          <w:rFonts w:eastAsia="Times New Roman" w:cstheme="minorHAnsi"/>
          <w:b/>
          <w:bCs/>
        </w:rPr>
      </w:pPr>
      <w:r w:rsidRPr="00F259C5">
        <w:rPr>
          <w:rFonts w:eastAsia="Times New Roman" w:cstheme="minorHAnsi"/>
          <w:b/>
          <w:bCs/>
        </w:rPr>
        <w:t xml:space="preserve">2. </w:t>
      </w:r>
      <w:r w:rsidRPr="00F259C5">
        <w:rPr>
          <w:rFonts w:eastAsia="Times New Roman" w:cstheme="minorHAnsi"/>
          <w:b/>
          <w:bCs/>
        </w:rPr>
        <w:tab/>
      </w:r>
      <w:r w:rsidR="00AA2A2A" w:rsidRPr="00F259C5">
        <w:rPr>
          <w:rFonts w:eastAsia="Times New Roman" w:cstheme="minorHAnsi"/>
          <w:b/>
          <w:bCs/>
        </w:rPr>
        <w:t>A</w:t>
      </w:r>
      <w:r w:rsidR="00700063" w:rsidRPr="00F259C5">
        <w:rPr>
          <w:rFonts w:eastAsia="Times New Roman" w:cstheme="minorHAnsi"/>
          <w:b/>
          <w:bCs/>
        </w:rPr>
        <w:t>pplicants who do not meet the</w:t>
      </w:r>
      <w:r w:rsidR="00EF7ECC" w:rsidRPr="00F259C5">
        <w:rPr>
          <w:rFonts w:eastAsia="Times New Roman" w:cstheme="minorHAnsi"/>
          <w:b/>
          <w:bCs/>
        </w:rPr>
        <w:t xml:space="preserve"> </w:t>
      </w:r>
      <w:r w:rsidR="00700063" w:rsidRPr="00F259C5">
        <w:rPr>
          <w:rFonts w:eastAsia="Times New Roman" w:cstheme="minorHAnsi"/>
          <w:b/>
          <w:bCs/>
        </w:rPr>
        <w:t>LDG eligibility requirements</w:t>
      </w:r>
      <w:r w:rsidR="007376C3" w:rsidRPr="00F259C5">
        <w:rPr>
          <w:rFonts w:eastAsia="Times New Roman" w:cstheme="minorHAnsi"/>
          <w:b/>
          <w:bCs/>
        </w:rPr>
        <w:t xml:space="preserve"> (A</w:t>
      </w:r>
      <w:r w:rsidR="0025164B" w:rsidRPr="00F259C5">
        <w:rPr>
          <w:rFonts w:eastAsia="Times New Roman" w:cstheme="minorHAnsi"/>
          <w:b/>
          <w:bCs/>
        </w:rPr>
        <w:t>.</w:t>
      </w:r>
      <w:r w:rsidR="007376C3" w:rsidRPr="00F259C5">
        <w:rPr>
          <w:rFonts w:eastAsia="Times New Roman" w:cstheme="minorHAnsi"/>
          <w:b/>
          <w:bCs/>
        </w:rPr>
        <w:t>1</w:t>
      </w:r>
      <w:r w:rsidRPr="00F259C5">
        <w:rPr>
          <w:rFonts w:eastAsia="Times New Roman" w:cstheme="minorHAnsi"/>
          <w:b/>
          <w:bCs/>
        </w:rPr>
        <w:t>.a-f</w:t>
      </w:r>
      <w:r w:rsidR="007376C3" w:rsidRPr="00F259C5">
        <w:rPr>
          <w:rFonts w:eastAsia="Times New Roman" w:cstheme="minorHAnsi"/>
          <w:b/>
          <w:bCs/>
        </w:rPr>
        <w:t>)</w:t>
      </w:r>
      <w:r w:rsidR="00700063" w:rsidRPr="00F259C5">
        <w:rPr>
          <w:rFonts w:eastAsia="Times New Roman" w:cstheme="minorHAnsi"/>
          <w:b/>
          <w:bCs/>
        </w:rPr>
        <w:t xml:space="preserve"> but were active participants in high school programming </w:t>
      </w:r>
      <w:r w:rsidRPr="00F259C5">
        <w:rPr>
          <w:rFonts w:eastAsia="Times New Roman" w:cstheme="minorHAnsi"/>
          <w:b/>
          <w:bCs/>
        </w:rPr>
        <w:t xml:space="preserve">may </w:t>
      </w:r>
      <w:r w:rsidR="00700063" w:rsidRPr="00F259C5">
        <w:rPr>
          <w:rFonts w:eastAsia="Times New Roman" w:cstheme="minorHAnsi"/>
          <w:b/>
          <w:bCs/>
        </w:rPr>
        <w:t xml:space="preserve">be eligible for </w:t>
      </w:r>
      <w:r w:rsidRPr="00F259C5">
        <w:rPr>
          <w:rFonts w:eastAsia="Times New Roman" w:cstheme="minorHAnsi"/>
          <w:b/>
          <w:bCs/>
        </w:rPr>
        <w:t xml:space="preserve">a </w:t>
      </w:r>
      <w:r w:rsidR="00700063" w:rsidRPr="00F259C5">
        <w:rPr>
          <w:rFonts w:eastAsia="Times New Roman" w:cstheme="minorHAnsi"/>
          <w:b/>
          <w:bCs/>
        </w:rPr>
        <w:t>minimum LDG award if they are:</w:t>
      </w:r>
    </w:p>
    <w:p w14:paraId="07D2B02F" w14:textId="101D5DE2" w:rsidR="003301A0" w:rsidRPr="00F259C5" w:rsidRDefault="003301A0" w:rsidP="005A12D6">
      <w:pPr>
        <w:widowControl w:val="0"/>
        <w:numPr>
          <w:ilvl w:val="1"/>
          <w:numId w:val="1"/>
        </w:numPr>
        <w:spacing w:after="0" w:line="240" w:lineRule="auto"/>
        <w:contextualSpacing/>
        <w:rPr>
          <w:rFonts w:cstheme="minorHAnsi"/>
          <w:bCs/>
        </w:rPr>
      </w:pPr>
      <w:r w:rsidRPr="00F259C5">
        <w:rPr>
          <w:rFonts w:cstheme="minorHAnsi"/>
          <w:bCs/>
        </w:rPr>
        <w:t>a graduating NCS senior who attended 4 or more advising meetings, and completed at least one of the following: ACTC sponsored ACT</w:t>
      </w:r>
      <w:r w:rsidR="005D36DB">
        <w:rPr>
          <w:rFonts w:cstheme="minorHAnsi"/>
          <w:bCs/>
        </w:rPr>
        <w:t xml:space="preserve"> </w:t>
      </w:r>
      <w:r w:rsidR="00ED4157">
        <w:rPr>
          <w:rFonts w:cstheme="minorHAnsi"/>
          <w:bCs/>
        </w:rPr>
        <w:t xml:space="preserve">event, </w:t>
      </w:r>
      <w:r w:rsidR="00ED4157" w:rsidRPr="003D49E2">
        <w:rPr>
          <w:rFonts w:cstheme="minorHAnsi"/>
          <w:bCs/>
        </w:rPr>
        <w:t>College Application Blitz</w:t>
      </w:r>
      <w:r w:rsidR="0055535B">
        <w:rPr>
          <w:rFonts w:cstheme="minorHAnsi"/>
          <w:bCs/>
        </w:rPr>
        <w:t xml:space="preserve">, </w:t>
      </w:r>
      <w:r w:rsidR="0055535B" w:rsidRPr="00B86346">
        <w:rPr>
          <w:rFonts w:cstheme="minorHAnsi"/>
          <w:bCs/>
        </w:rPr>
        <w:t xml:space="preserve">financial aid </w:t>
      </w:r>
      <w:r w:rsidR="007371EA" w:rsidRPr="00B86346">
        <w:rPr>
          <w:rFonts w:cstheme="minorHAnsi"/>
          <w:bCs/>
        </w:rPr>
        <w:t>event</w:t>
      </w:r>
      <w:r w:rsidRPr="00F259C5">
        <w:rPr>
          <w:rFonts w:cstheme="minorHAnsi"/>
          <w:bCs/>
        </w:rPr>
        <w:t xml:space="preserve"> or submitted three or more college applications.  </w:t>
      </w:r>
    </w:p>
    <w:p w14:paraId="2402F6AE" w14:textId="5F4294A8" w:rsidR="00F259C5" w:rsidRPr="00ED4157" w:rsidRDefault="003301A0" w:rsidP="00ED4157">
      <w:pPr>
        <w:widowControl w:val="0"/>
        <w:numPr>
          <w:ilvl w:val="1"/>
          <w:numId w:val="1"/>
        </w:numPr>
        <w:spacing w:after="0" w:line="240" w:lineRule="auto"/>
        <w:contextualSpacing/>
        <w:rPr>
          <w:rFonts w:cstheme="minorHAnsi"/>
          <w:bCs/>
        </w:rPr>
      </w:pPr>
      <w:r w:rsidRPr="00F259C5">
        <w:rPr>
          <w:rFonts w:cstheme="minorHAnsi"/>
          <w:bCs/>
        </w:rPr>
        <w:t>a NCS graduate (as explained above) who meets the GPA requirement</w:t>
      </w:r>
      <w:bookmarkStart w:id="0" w:name="_GoBack"/>
      <w:bookmarkEnd w:id="0"/>
      <w:r w:rsidRPr="00F259C5">
        <w:rPr>
          <w:rFonts w:cstheme="minorHAnsi"/>
          <w:bCs/>
        </w:rPr>
        <w:t xml:space="preserve"> and </w:t>
      </w:r>
      <w:r w:rsidR="007376C3" w:rsidRPr="00F259C5">
        <w:rPr>
          <w:rFonts w:cstheme="minorHAnsi"/>
          <w:bCs/>
        </w:rPr>
        <w:t xml:space="preserve">while in high school </w:t>
      </w:r>
      <w:r w:rsidRPr="00F259C5">
        <w:rPr>
          <w:rFonts w:cstheme="minorHAnsi"/>
          <w:bCs/>
        </w:rPr>
        <w:t xml:space="preserve">attended 4 or more </w:t>
      </w:r>
      <w:r w:rsidRPr="003D49E2">
        <w:rPr>
          <w:rFonts w:cstheme="minorHAnsi"/>
          <w:bCs/>
        </w:rPr>
        <w:t xml:space="preserve">official </w:t>
      </w:r>
      <w:r w:rsidRPr="00F259C5">
        <w:rPr>
          <w:rFonts w:cstheme="minorHAnsi"/>
          <w:bCs/>
        </w:rPr>
        <w:t>advising meetings, and completed at least one of the following: ACTC sponsored ACT</w:t>
      </w:r>
      <w:r w:rsidR="005D36DB">
        <w:rPr>
          <w:rFonts w:cstheme="minorHAnsi"/>
          <w:bCs/>
        </w:rPr>
        <w:t xml:space="preserve"> </w:t>
      </w:r>
      <w:r w:rsidR="005D36DB" w:rsidRPr="0086349A">
        <w:rPr>
          <w:rFonts w:cstheme="minorHAnsi"/>
          <w:bCs/>
        </w:rPr>
        <w:t>event</w:t>
      </w:r>
      <w:r w:rsidR="00ED4157" w:rsidRPr="003D49E2">
        <w:rPr>
          <w:rFonts w:cstheme="minorHAnsi"/>
          <w:bCs/>
        </w:rPr>
        <w:t>, College Application Blitz</w:t>
      </w:r>
      <w:r w:rsidR="0055535B">
        <w:rPr>
          <w:rFonts w:cstheme="minorHAnsi"/>
          <w:bCs/>
        </w:rPr>
        <w:t xml:space="preserve">, </w:t>
      </w:r>
      <w:r w:rsidR="0055535B" w:rsidRPr="00B86346">
        <w:rPr>
          <w:rFonts w:cstheme="minorHAnsi"/>
          <w:bCs/>
        </w:rPr>
        <w:t xml:space="preserve">financial aid </w:t>
      </w:r>
      <w:r w:rsidR="007371EA" w:rsidRPr="00B86346">
        <w:rPr>
          <w:rFonts w:cstheme="minorHAnsi"/>
          <w:bCs/>
        </w:rPr>
        <w:t>event</w:t>
      </w:r>
      <w:r w:rsidRPr="00F259C5">
        <w:rPr>
          <w:rFonts w:cstheme="minorHAnsi"/>
          <w:bCs/>
        </w:rPr>
        <w:t xml:space="preserve"> or submitted three or more college applications</w:t>
      </w:r>
      <w:r w:rsidR="008055A0" w:rsidRPr="00F259C5">
        <w:rPr>
          <w:rFonts w:cstheme="minorHAnsi"/>
          <w:bCs/>
        </w:rPr>
        <w:t>.</w:t>
      </w:r>
    </w:p>
    <w:p w14:paraId="31BCF0C9" w14:textId="50F4EEDD" w:rsidR="001A3D70" w:rsidRPr="00F259C5" w:rsidRDefault="001A3D70" w:rsidP="001A3D70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bCs/>
        </w:rPr>
      </w:pPr>
      <w:r w:rsidRPr="00F259C5">
        <w:rPr>
          <w:rFonts w:eastAsia="Times New Roman" w:cstheme="minorHAnsi"/>
          <w:b/>
          <w:bCs/>
        </w:rPr>
        <w:lastRenderedPageBreak/>
        <w:t xml:space="preserve">APPLICATION—To apply for a </w:t>
      </w:r>
      <w:r w:rsidR="002F1E64" w:rsidRPr="00F259C5">
        <w:rPr>
          <w:rFonts w:eastAsia="Times New Roman" w:cstheme="minorHAnsi"/>
          <w:b/>
          <w:bCs/>
        </w:rPr>
        <w:t>LDG</w:t>
      </w:r>
      <w:r w:rsidRPr="00F259C5">
        <w:rPr>
          <w:rFonts w:eastAsia="Times New Roman" w:cstheme="minorHAnsi"/>
          <w:b/>
          <w:bCs/>
        </w:rPr>
        <w:t>, a student must submit to the ACTC office by the applicable deadlines:</w:t>
      </w:r>
    </w:p>
    <w:p w14:paraId="386E27CF" w14:textId="302609ED" w:rsidR="001A3D70" w:rsidRPr="00F259C5" w:rsidRDefault="001A3D70" w:rsidP="001A3D70">
      <w:pPr>
        <w:widowControl w:val="0"/>
        <w:numPr>
          <w:ilvl w:val="1"/>
          <w:numId w:val="1"/>
        </w:numPr>
        <w:spacing w:after="0" w:line="240" w:lineRule="auto"/>
        <w:contextualSpacing/>
        <w:rPr>
          <w:rFonts w:eastAsia="Times New Roman" w:cstheme="minorHAnsi"/>
          <w:bCs/>
        </w:rPr>
      </w:pPr>
      <w:r w:rsidRPr="00F259C5">
        <w:rPr>
          <w:rFonts w:eastAsia="Times New Roman" w:cstheme="minorHAnsi"/>
          <w:bCs/>
        </w:rPr>
        <w:t xml:space="preserve">the </w:t>
      </w:r>
      <w:r w:rsidR="002F1E64" w:rsidRPr="00F259C5">
        <w:rPr>
          <w:rFonts w:eastAsia="Times New Roman" w:cstheme="minorHAnsi"/>
        </w:rPr>
        <w:t xml:space="preserve">LDG </w:t>
      </w:r>
      <w:r w:rsidRPr="00F259C5">
        <w:rPr>
          <w:rFonts w:eastAsia="Times New Roman" w:cstheme="minorHAnsi"/>
          <w:bCs/>
        </w:rPr>
        <w:t>application by the priority deadline—applicants failing to meet this deadline may not receive funding;</w:t>
      </w:r>
    </w:p>
    <w:p w14:paraId="74FA1367" w14:textId="3F9221D7" w:rsidR="001A3D70" w:rsidRPr="00F259C5" w:rsidRDefault="001A3D70" w:rsidP="001A3D70">
      <w:pPr>
        <w:widowControl w:val="0"/>
        <w:numPr>
          <w:ilvl w:val="1"/>
          <w:numId w:val="1"/>
        </w:numPr>
        <w:spacing w:after="0" w:line="240" w:lineRule="auto"/>
        <w:contextualSpacing/>
        <w:rPr>
          <w:rFonts w:eastAsia="Times New Roman" w:cstheme="minorHAnsi"/>
          <w:bCs/>
        </w:rPr>
      </w:pPr>
      <w:r w:rsidRPr="00F259C5">
        <w:rPr>
          <w:rFonts w:eastAsia="Times New Roman" w:cstheme="minorHAnsi"/>
          <w:bCs/>
        </w:rPr>
        <w:t xml:space="preserve">a copy of the </w:t>
      </w:r>
      <w:r w:rsidR="00986B21" w:rsidRPr="00B86346">
        <w:rPr>
          <w:rFonts w:eastAsia="Times New Roman" w:cstheme="minorHAnsi"/>
          <w:bCs/>
        </w:rPr>
        <w:t>FAFSA Submission Summary</w:t>
      </w:r>
      <w:r w:rsidRPr="00F259C5">
        <w:rPr>
          <w:rFonts w:eastAsia="Times New Roman" w:cstheme="minorHAnsi"/>
          <w:bCs/>
        </w:rPr>
        <w:t xml:space="preserve"> based on the FAFSA;</w:t>
      </w:r>
    </w:p>
    <w:p w14:paraId="38C74324" w14:textId="77777777" w:rsidR="001A3D70" w:rsidRPr="00F259C5" w:rsidRDefault="001A3D70" w:rsidP="001A3D70">
      <w:pPr>
        <w:widowControl w:val="0"/>
        <w:numPr>
          <w:ilvl w:val="1"/>
          <w:numId w:val="1"/>
        </w:numPr>
        <w:spacing w:after="0" w:line="240" w:lineRule="auto"/>
        <w:contextualSpacing/>
        <w:rPr>
          <w:rFonts w:eastAsia="Times New Roman" w:cstheme="minorHAnsi"/>
          <w:bCs/>
        </w:rPr>
      </w:pPr>
      <w:r w:rsidRPr="00F259C5">
        <w:rPr>
          <w:rFonts w:eastAsia="Times New Roman" w:cstheme="minorHAnsi"/>
          <w:bCs/>
        </w:rPr>
        <w:t>a copy of the Financial Aid Award Letter from the college the student plans to attend and</w:t>
      </w:r>
    </w:p>
    <w:p w14:paraId="4F678522" w14:textId="77777777" w:rsidR="001A3D70" w:rsidRPr="00F259C5" w:rsidRDefault="001A3D70" w:rsidP="001A3D70">
      <w:pPr>
        <w:widowControl w:val="0"/>
        <w:numPr>
          <w:ilvl w:val="1"/>
          <w:numId w:val="1"/>
        </w:numPr>
        <w:spacing w:after="0" w:line="240" w:lineRule="auto"/>
        <w:contextualSpacing/>
        <w:rPr>
          <w:rFonts w:eastAsia="Times New Roman" w:cstheme="minorHAnsi"/>
          <w:bCs/>
        </w:rPr>
      </w:pPr>
      <w:r w:rsidRPr="00F259C5">
        <w:rPr>
          <w:rFonts w:eastAsia="Times New Roman" w:cstheme="minorHAnsi"/>
          <w:bCs/>
        </w:rPr>
        <w:t>a copy of the student’s latest grade card or an unofficial college transcript.</w:t>
      </w:r>
    </w:p>
    <w:p w14:paraId="516B4703" w14:textId="77777777" w:rsidR="001A3D70" w:rsidRPr="00F259C5" w:rsidRDefault="001A3D70" w:rsidP="00752F5C">
      <w:pPr>
        <w:widowControl w:val="0"/>
        <w:spacing w:after="0" w:line="240" w:lineRule="auto"/>
        <w:ind w:firstLine="720"/>
        <w:rPr>
          <w:rFonts w:eastAsia="Times New Roman" w:cstheme="minorHAnsi"/>
          <w:bCs/>
        </w:rPr>
      </w:pPr>
    </w:p>
    <w:p w14:paraId="1B9019E1" w14:textId="77777777" w:rsidR="001A3D70" w:rsidRPr="00F259C5" w:rsidRDefault="001A3D70" w:rsidP="001A3D70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bCs/>
        </w:rPr>
      </w:pPr>
      <w:r w:rsidRPr="00F259C5">
        <w:rPr>
          <w:rFonts w:eastAsia="Times New Roman" w:cstheme="minorHAnsi"/>
          <w:b/>
          <w:bCs/>
        </w:rPr>
        <w:t>AWARDS</w:t>
      </w:r>
    </w:p>
    <w:p w14:paraId="547EE487" w14:textId="78C88666" w:rsidR="007376C3" w:rsidRPr="003D49E2" w:rsidRDefault="007376C3" w:rsidP="007376C3">
      <w:pPr>
        <w:pStyle w:val="ListParagraph"/>
        <w:widowControl w:val="0"/>
        <w:numPr>
          <w:ilvl w:val="1"/>
          <w:numId w:val="1"/>
        </w:numPr>
        <w:spacing w:after="0" w:line="240" w:lineRule="auto"/>
        <w:rPr>
          <w:rFonts w:cstheme="minorHAnsi"/>
          <w:bCs/>
        </w:rPr>
      </w:pPr>
      <w:r w:rsidRPr="00F259C5">
        <w:rPr>
          <w:rFonts w:cstheme="minorHAnsi"/>
          <w:bCs/>
        </w:rPr>
        <w:t xml:space="preserve">The </w:t>
      </w:r>
      <w:r w:rsidR="00751E39" w:rsidRPr="00F259C5">
        <w:rPr>
          <w:rFonts w:cstheme="minorHAnsi"/>
          <w:bCs/>
        </w:rPr>
        <w:t xml:space="preserve">amount of a </w:t>
      </w:r>
      <w:r w:rsidRPr="00F259C5">
        <w:rPr>
          <w:rFonts w:cstheme="minorHAnsi"/>
          <w:bCs/>
        </w:rPr>
        <w:t>LDG award</w:t>
      </w:r>
      <w:r w:rsidR="003F5615" w:rsidRPr="00F259C5">
        <w:rPr>
          <w:rFonts w:cstheme="minorHAnsi"/>
          <w:bCs/>
        </w:rPr>
        <w:t xml:space="preserve"> (for A</w:t>
      </w:r>
      <w:r w:rsidR="0025164B" w:rsidRPr="00F259C5">
        <w:rPr>
          <w:rFonts w:cstheme="minorHAnsi"/>
          <w:bCs/>
        </w:rPr>
        <w:t>.</w:t>
      </w:r>
      <w:r w:rsidR="003F5615" w:rsidRPr="00F259C5">
        <w:rPr>
          <w:rFonts w:cstheme="minorHAnsi"/>
          <w:bCs/>
        </w:rPr>
        <w:t>1</w:t>
      </w:r>
      <w:r w:rsidR="0025164B" w:rsidRPr="00F259C5">
        <w:rPr>
          <w:rFonts w:cstheme="minorHAnsi"/>
          <w:bCs/>
        </w:rPr>
        <w:t>.a-f</w:t>
      </w:r>
      <w:r w:rsidR="003F5615" w:rsidRPr="00F259C5">
        <w:rPr>
          <w:rFonts w:cstheme="minorHAnsi"/>
          <w:bCs/>
        </w:rPr>
        <w:t>)</w:t>
      </w:r>
      <w:r w:rsidRPr="00F259C5">
        <w:rPr>
          <w:rFonts w:cstheme="minorHAnsi"/>
          <w:bCs/>
        </w:rPr>
        <w:t xml:space="preserve"> is up to unmet need not to exceed </w:t>
      </w:r>
      <w:r w:rsidR="00180EEA" w:rsidRPr="003D49E2">
        <w:rPr>
          <w:rFonts w:cstheme="minorHAnsi"/>
          <w:bCs/>
        </w:rPr>
        <w:t>two thousand</w:t>
      </w:r>
      <w:r w:rsidR="00180EEA">
        <w:rPr>
          <w:rFonts w:cstheme="minorHAnsi"/>
          <w:bCs/>
        </w:rPr>
        <w:t xml:space="preserve"> </w:t>
      </w:r>
      <w:r w:rsidRPr="00F259C5">
        <w:rPr>
          <w:rFonts w:cstheme="minorHAnsi"/>
          <w:bCs/>
        </w:rPr>
        <w:t xml:space="preserve">dollars </w:t>
      </w:r>
      <w:r w:rsidR="00ED4157" w:rsidRPr="003D49E2">
        <w:rPr>
          <w:rFonts w:cstheme="minorHAnsi"/>
          <w:bCs/>
        </w:rPr>
        <w:t xml:space="preserve">($2,000) </w:t>
      </w:r>
      <w:r w:rsidRPr="003D49E2">
        <w:rPr>
          <w:rFonts w:cstheme="minorHAnsi"/>
          <w:bCs/>
        </w:rPr>
        <w:t>per academic year to be disbursed evenly over student’s first two enrollment periods.</w:t>
      </w:r>
    </w:p>
    <w:p w14:paraId="7C9899AE" w14:textId="0286C5A9" w:rsidR="003301A0" w:rsidRPr="003D49E2" w:rsidRDefault="007376C3" w:rsidP="00E51234">
      <w:pPr>
        <w:pStyle w:val="ListParagraph"/>
        <w:widowControl w:val="0"/>
        <w:numPr>
          <w:ilvl w:val="1"/>
          <w:numId w:val="1"/>
        </w:numPr>
        <w:spacing w:after="0" w:line="240" w:lineRule="auto"/>
        <w:rPr>
          <w:rFonts w:cstheme="minorHAnsi"/>
          <w:bCs/>
        </w:rPr>
      </w:pPr>
      <w:r w:rsidRPr="003D49E2">
        <w:rPr>
          <w:rFonts w:cstheme="minorHAnsi"/>
          <w:bCs/>
        </w:rPr>
        <w:t>T</w:t>
      </w:r>
      <w:r w:rsidR="00342AC4" w:rsidRPr="003D49E2">
        <w:rPr>
          <w:rFonts w:cstheme="minorHAnsi"/>
          <w:bCs/>
        </w:rPr>
        <w:t xml:space="preserve">he minimum LDG award is </w:t>
      </w:r>
      <w:r w:rsidR="00ED4157" w:rsidRPr="003D49E2">
        <w:rPr>
          <w:rFonts w:cstheme="minorHAnsi"/>
          <w:bCs/>
        </w:rPr>
        <w:t xml:space="preserve">one thousand </w:t>
      </w:r>
      <w:r w:rsidR="00342AC4" w:rsidRPr="003D49E2">
        <w:rPr>
          <w:rFonts w:cstheme="minorHAnsi"/>
          <w:bCs/>
        </w:rPr>
        <w:t xml:space="preserve">dollars </w:t>
      </w:r>
      <w:r w:rsidR="00ED4157" w:rsidRPr="003D49E2">
        <w:rPr>
          <w:rFonts w:cstheme="minorHAnsi"/>
          <w:bCs/>
        </w:rPr>
        <w:t xml:space="preserve">($1,000) </w:t>
      </w:r>
      <w:r w:rsidRPr="003D49E2">
        <w:rPr>
          <w:rFonts w:cstheme="minorHAnsi"/>
          <w:bCs/>
        </w:rPr>
        <w:t>per academic year to be disbursed in the student’s first enrollment period</w:t>
      </w:r>
      <w:r w:rsidR="00342AC4" w:rsidRPr="003D49E2">
        <w:rPr>
          <w:rFonts w:cstheme="minorHAnsi"/>
          <w:bCs/>
        </w:rPr>
        <w:t>.</w:t>
      </w:r>
    </w:p>
    <w:p w14:paraId="0E68E2B7" w14:textId="07599267" w:rsidR="007376C3" w:rsidRPr="00F259C5" w:rsidRDefault="004B5908" w:rsidP="004B5908">
      <w:pPr>
        <w:widowControl w:val="0"/>
        <w:numPr>
          <w:ilvl w:val="1"/>
          <w:numId w:val="1"/>
        </w:numPr>
        <w:spacing w:after="0" w:line="240" w:lineRule="auto"/>
        <w:contextualSpacing/>
        <w:rPr>
          <w:rFonts w:eastAsia="Times New Roman" w:cstheme="minorHAnsi"/>
          <w:bCs/>
        </w:rPr>
      </w:pPr>
      <w:r w:rsidRPr="003D49E2">
        <w:rPr>
          <w:rFonts w:eastAsia="Times New Roman" w:cstheme="minorHAnsi"/>
        </w:rPr>
        <w:t>P</w:t>
      </w:r>
      <w:r w:rsidR="007376C3" w:rsidRPr="003D49E2">
        <w:rPr>
          <w:rFonts w:eastAsia="Times New Roman" w:cstheme="minorHAnsi"/>
        </w:rPr>
        <w:t xml:space="preserve">rograms that are less than </w:t>
      </w:r>
      <w:r w:rsidR="00617F0D" w:rsidRPr="003D49E2">
        <w:rPr>
          <w:rFonts w:eastAsia="Times New Roman" w:cstheme="minorHAnsi"/>
        </w:rPr>
        <w:t>one</w:t>
      </w:r>
      <w:r w:rsidR="007376C3" w:rsidRPr="003D49E2">
        <w:rPr>
          <w:rFonts w:eastAsia="Times New Roman" w:cstheme="minorHAnsi"/>
        </w:rPr>
        <w:t xml:space="preserve"> academic year are eligible for </w:t>
      </w:r>
      <w:r w:rsidR="00ED4157" w:rsidRPr="003D49E2">
        <w:rPr>
          <w:rFonts w:eastAsia="Times New Roman" w:cstheme="minorHAnsi"/>
        </w:rPr>
        <w:t xml:space="preserve">a 1 year </w:t>
      </w:r>
      <w:r w:rsidRPr="003D49E2">
        <w:rPr>
          <w:rFonts w:eastAsia="Times New Roman" w:cstheme="minorHAnsi"/>
        </w:rPr>
        <w:t>award</w:t>
      </w:r>
      <w:r w:rsidRPr="00F259C5">
        <w:rPr>
          <w:rFonts w:eastAsia="Times New Roman" w:cstheme="minorHAnsi"/>
        </w:rPr>
        <w:t xml:space="preserve"> for that academic year</w:t>
      </w:r>
      <w:r w:rsidR="00617F0D" w:rsidRPr="00F259C5">
        <w:rPr>
          <w:rFonts w:eastAsia="Times New Roman" w:cstheme="minorHAnsi"/>
        </w:rPr>
        <w:t xml:space="preserve"> to be disbursed in the student’s first enrollment period.</w:t>
      </w:r>
    </w:p>
    <w:p w14:paraId="0F5ACDE7" w14:textId="36A54018" w:rsidR="001A3D70" w:rsidRPr="00F259C5" w:rsidRDefault="001A3D70" w:rsidP="00E51234">
      <w:pPr>
        <w:pStyle w:val="ListParagraph"/>
        <w:widowControl w:val="0"/>
        <w:numPr>
          <w:ilvl w:val="1"/>
          <w:numId w:val="1"/>
        </w:numPr>
        <w:spacing w:after="0" w:line="240" w:lineRule="auto"/>
        <w:rPr>
          <w:rFonts w:cstheme="minorHAnsi"/>
          <w:bCs/>
        </w:rPr>
      </w:pPr>
      <w:r w:rsidRPr="00F259C5">
        <w:rPr>
          <w:rFonts w:cstheme="minorHAnsi"/>
        </w:rPr>
        <w:t xml:space="preserve">All </w:t>
      </w:r>
      <w:r w:rsidR="002F1E64" w:rsidRPr="00F259C5">
        <w:rPr>
          <w:rFonts w:cstheme="minorHAnsi"/>
        </w:rPr>
        <w:t xml:space="preserve">LDG </w:t>
      </w:r>
      <w:r w:rsidRPr="00F259C5">
        <w:rPr>
          <w:rFonts w:cstheme="minorHAnsi"/>
        </w:rPr>
        <w:t>funds are paid directly to the post-secondary institution.</w:t>
      </w:r>
    </w:p>
    <w:p w14:paraId="0BAE909A" w14:textId="41FC9285" w:rsidR="001A3D70" w:rsidRPr="00F259C5" w:rsidRDefault="001A3D70" w:rsidP="001A3D70">
      <w:pPr>
        <w:widowControl w:val="0"/>
        <w:numPr>
          <w:ilvl w:val="1"/>
          <w:numId w:val="1"/>
        </w:numPr>
        <w:spacing w:after="0" w:line="240" w:lineRule="auto"/>
        <w:contextualSpacing/>
        <w:rPr>
          <w:rFonts w:eastAsia="Times New Roman" w:cstheme="minorHAnsi"/>
          <w:bCs/>
        </w:rPr>
      </w:pPr>
      <w:r w:rsidRPr="00F259C5">
        <w:rPr>
          <w:rFonts w:eastAsia="Times New Roman" w:cstheme="minorHAnsi"/>
        </w:rPr>
        <w:t xml:space="preserve">Award of a </w:t>
      </w:r>
      <w:r w:rsidR="002F1E64" w:rsidRPr="00F259C5">
        <w:rPr>
          <w:rFonts w:eastAsia="Times New Roman" w:cstheme="minorHAnsi"/>
        </w:rPr>
        <w:t xml:space="preserve">LDG </w:t>
      </w:r>
      <w:r w:rsidRPr="00F259C5">
        <w:rPr>
          <w:rFonts w:eastAsia="Times New Roman" w:cstheme="minorHAnsi"/>
        </w:rPr>
        <w:t>for any term or year neither guarantees nor implies award of a subsequent grant.</w:t>
      </w:r>
    </w:p>
    <w:p w14:paraId="42EE2835" w14:textId="5BB885E1" w:rsidR="001A3D70" w:rsidRPr="00F259C5" w:rsidRDefault="00B91699" w:rsidP="001A3D70">
      <w:pPr>
        <w:widowControl w:val="0"/>
        <w:numPr>
          <w:ilvl w:val="1"/>
          <w:numId w:val="1"/>
        </w:numPr>
        <w:spacing w:after="0" w:line="240" w:lineRule="auto"/>
        <w:contextualSpacing/>
        <w:rPr>
          <w:rFonts w:eastAsia="Times New Roman" w:cstheme="minorHAnsi"/>
        </w:rPr>
      </w:pPr>
      <w:r w:rsidRPr="00F259C5">
        <w:rPr>
          <w:rFonts w:eastAsia="Times New Roman" w:cstheme="minorHAnsi"/>
        </w:rPr>
        <w:t>E</w:t>
      </w:r>
      <w:r w:rsidR="006D0AA7" w:rsidRPr="00F259C5">
        <w:rPr>
          <w:rFonts w:eastAsia="Times New Roman" w:cstheme="minorHAnsi"/>
        </w:rPr>
        <w:t>ligible students may be awarded up to the equivalent of four years of LDGs.</w:t>
      </w:r>
    </w:p>
    <w:p w14:paraId="3D40542E" w14:textId="24F9E2F8" w:rsidR="001A3D70" w:rsidRPr="00F259C5" w:rsidRDefault="001A3D70" w:rsidP="00E41829">
      <w:pPr>
        <w:widowControl w:val="0"/>
        <w:spacing w:after="0" w:line="240" w:lineRule="auto"/>
        <w:ind w:left="720"/>
        <w:contextualSpacing/>
        <w:rPr>
          <w:rFonts w:eastAsia="Times New Roman" w:cstheme="minorHAnsi"/>
          <w:b/>
          <w:bCs/>
        </w:rPr>
      </w:pPr>
      <w:r w:rsidRPr="00F259C5">
        <w:rPr>
          <w:rFonts w:eastAsia="Times New Roman" w:cstheme="minorHAnsi"/>
          <w:b/>
          <w:bCs/>
        </w:rPr>
        <w:t> </w:t>
      </w:r>
      <w:r w:rsidR="00752F5C" w:rsidRPr="00F259C5">
        <w:rPr>
          <w:rFonts w:eastAsia="Times New Roman" w:cstheme="minorHAnsi"/>
          <w:b/>
          <w:bCs/>
        </w:rPr>
        <w:tab/>
      </w:r>
    </w:p>
    <w:p w14:paraId="1803113D" w14:textId="77777777" w:rsidR="001A3D70" w:rsidRPr="00F259C5" w:rsidRDefault="001A3D70" w:rsidP="001A3D70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b/>
          <w:bCs/>
        </w:rPr>
      </w:pPr>
      <w:r w:rsidRPr="00F259C5">
        <w:rPr>
          <w:rFonts w:eastAsia="Times New Roman" w:cstheme="minorHAnsi"/>
          <w:b/>
          <w:bCs/>
        </w:rPr>
        <w:t>EXPECTATIONS OF RECIPIENTS</w:t>
      </w:r>
    </w:p>
    <w:p w14:paraId="48B921DC" w14:textId="0E173556" w:rsidR="001A3D70" w:rsidRPr="00F259C5" w:rsidRDefault="001A3D70" w:rsidP="001A3D70">
      <w:pPr>
        <w:widowControl w:val="0"/>
        <w:numPr>
          <w:ilvl w:val="1"/>
          <w:numId w:val="1"/>
        </w:numPr>
        <w:spacing w:after="0" w:line="240" w:lineRule="auto"/>
        <w:contextualSpacing/>
        <w:rPr>
          <w:rFonts w:eastAsia="Times New Roman" w:cstheme="minorHAnsi"/>
          <w:b/>
          <w:bCs/>
        </w:rPr>
      </w:pPr>
      <w:r w:rsidRPr="00F259C5">
        <w:rPr>
          <w:rFonts w:eastAsia="Times New Roman" w:cstheme="minorHAnsi"/>
          <w:bCs/>
        </w:rPr>
        <w:t xml:space="preserve">Students must notify ACTC immediately if they do not attend college, leave or plan to change schools mid-year so adjustments may occur.  It is the responsibility of the student to request funds to be returned to ACTC. Eligibility and/or re-awarding within the school year can only be </w:t>
      </w:r>
      <w:r w:rsidR="00DC1014" w:rsidRPr="00F259C5">
        <w:rPr>
          <w:rFonts w:eastAsia="Times New Roman" w:cstheme="minorHAnsi"/>
          <w:bCs/>
        </w:rPr>
        <w:t xml:space="preserve">determined and </w:t>
      </w:r>
      <w:r w:rsidRPr="00F259C5">
        <w:rPr>
          <w:rFonts w:eastAsia="Times New Roman" w:cstheme="minorHAnsi"/>
          <w:bCs/>
        </w:rPr>
        <w:t>processed once the unused portion of the grant is returned to ACTC.</w:t>
      </w:r>
    </w:p>
    <w:p w14:paraId="0154C074" w14:textId="605546EB" w:rsidR="00DA3032" w:rsidRPr="00F259C5" w:rsidRDefault="001A3D70" w:rsidP="001A3D70">
      <w:pPr>
        <w:widowControl w:val="0"/>
        <w:numPr>
          <w:ilvl w:val="1"/>
          <w:numId w:val="1"/>
        </w:numPr>
        <w:spacing w:after="0" w:line="240" w:lineRule="auto"/>
        <w:contextualSpacing/>
        <w:rPr>
          <w:rFonts w:eastAsia="Times New Roman" w:cstheme="minorHAnsi"/>
        </w:rPr>
      </w:pPr>
      <w:r w:rsidRPr="00F259C5">
        <w:rPr>
          <w:rFonts w:eastAsia="Times New Roman" w:cstheme="minorHAnsi"/>
          <w:bCs/>
        </w:rPr>
        <w:t xml:space="preserve">Grant recipients shall volunteer </w:t>
      </w:r>
      <w:r w:rsidRPr="00F259C5">
        <w:rPr>
          <w:rFonts w:eastAsia="Times New Roman" w:cstheme="minorHAnsi"/>
        </w:rPr>
        <w:t>up to four hours of service to ACTC for each year</w:t>
      </w:r>
      <w:r w:rsidR="008C5369" w:rsidRPr="00F259C5">
        <w:rPr>
          <w:rFonts w:eastAsia="Times New Roman" w:cstheme="minorHAnsi"/>
        </w:rPr>
        <w:t xml:space="preserve"> the</w:t>
      </w:r>
      <w:r w:rsidRPr="00F259C5">
        <w:rPr>
          <w:rFonts w:eastAsia="Times New Roman" w:cstheme="minorHAnsi"/>
        </w:rPr>
        <w:t xml:space="preserve"> grant is received.</w:t>
      </w:r>
    </w:p>
    <w:p w14:paraId="428E9790" w14:textId="73594241" w:rsidR="009A19F0" w:rsidRPr="003301A0" w:rsidRDefault="009A19F0" w:rsidP="009A19F0">
      <w:pPr>
        <w:widowControl w:val="0"/>
        <w:spacing w:after="0" w:line="240" w:lineRule="auto"/>
        <w:contextualSpacing/>
        <w:rPr>
          <w:rFonts w:eastAsia="Times New Roman" w:cstheme="minorHAnsi"/>
        </w:rPr>
      </w:pPr>
    </w:p>
    <w:p w14:paraId="424FBABD" w14:textId="07BBB9B5" w:rsidR="009A19F0" w:rsidRPr="003301A0" w:rsidRDefault="009A19F0" w:rsidP="009A19F0">
      <w:pPr>
        <w:widowControl w:val="0"/>
        <w:spacing w:after="0" w:line="240" w:lineRule="auto"/>
        <w:contextualSpacing/>
        <w:rPr>
          <w:rFonts w:eastAsia="Times New Roman" w:cstheme="minorHAnsi"/>
        </w:rPr>
      </w:pPr>
    </w:p>
    <w:p w14:paraId="47D00E73" w14:textId="13C72660" w:rsidR="009A19F0" w:rsidRPr="003301A0" w:rsidRDefault="009A19F0" w:rsidP="009A19F0">
      <w:pPr>
        <w:widowControl w:val="0"/>
        <w:spacing w:after="0" w:line="240" w:lineRule="auto"/>
        <w:contextualSpacing/>
        <w:rPr>
          <w:rFonts w:eastAsia="Times New Roman" w:cstheme="minorHAnsi"/>
        </w:rPr>
      </w:pPr>
    </w:p>
    <w:p w14:paraId="5A17E71F" w14:textId="620A7D95" w:rsidR="009A19F0" w:rsidRPr="003301A0" w:rsidRDefault="009A19F0" w:rsidP="009A19F0">
      <w:pPr>
        <w:widowControl w:val="0"/>
        <w:spacing w:after="0" w:line="240" w:lineRule="auto"/>
        <w:contextualSpacing/>
        <w:rPr>
          <w:rFonts w:eastAsia="Times New Roman" w:cstheme="minorHAnsi"/>
        </w:rPr>
      </w:pPr>
    </w:p>
    <w:p w14:paraId="4780977E" w14:textId="2B4098DD" w:rsidR="009A19F0" w:rsidRPr="003301A0" w:rsidRDefault="009A19F0" w:rsidP="009A19F0">
      <w:pPr>
        <w:widowControl w:val="0"/>
        <w:spacing w:after="0" w:line="240" w:lineRule="auto"/>
        <w:contextualSpacing/>
        <w:rPr>
          <w:rFonts w:eastAsia="Times New Roman" w:cstheme="minorHAnsi"/>
        </w:rPr>
      </w:pPr>
    </w:p>
    <w:p w14:paraId="683512D3" w14:textId="77777777" w:rsidR="009A19F0" w:rsidRPr="003301A0" w:rsidRDefault="009A19F0" w:rsidP="009A19F0">
      <w:pPr>
        <w:widowControl w:val="0"/>
        <w:spacing w:after="0" w:line="240" w:lineRule="auto"/>
        <w:contextualSpacing/>
        <w:rPr>
          <w:rFonts w:eastAsia="Times New Roman" w:cstheme="minorHAnsi"/>
        </w:rPr>
      </w:pPr>
    </w:p>
    <w:sectPr w:rsidR="009A19F0" w:rsidRPr="003301A0" w:rsidSect="002F1E64">
      <w:footerReference w:type="default" r:id="rId8"/>
      <w:pgSz w:w="12240" w:h="15840"/>
      <w:pgMar w:top="1008" w:right="1008" w:bottom="1008" w:left="1008" w:header="144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F69F1" w14:textId="77777777" w:rsidR="00500B71" w:rsidRDefault="00500B71">
      <w:pPr>
        <w:spacing w:after="0" w:line="240" w:lineRule="auto"/>
      </w:pPr>
      <w:r>
        <w:separator/>
      </w:r>
    </w:p>
  </w:endnote>
  <w:endnote w:type="continuationSeparator" w:id="0">
    <w:p w14:paraId="58B30173" w14:textId="77777777" w:rsidR="00500B71" w:rsidRDefault="00500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B335D" w14:textId="404A1174" w:rsidR="008929CE" w:rsidRPr="00A96111" w:rsidRDefault="00B8569D" w:rsidP="00B8569D">
    <w:pPr>
      <w:pStyle w:val="Footer"/>
      <w:jc w:val="right"/>
      <w:rPr>
        <w:color w:val="808080" w:themeColor="background1" w:themeShade="80"/>
        <w:sz w:val="14"/>
        <w:szCs w:val="12"/>
      </w:rPr>
    </w:pPr>
    <w:r w:rsidRPr="002E1B06">
      <w:rPr>
        <w:color w:val="808080" w:themeColor="background1" w:themeShade="80"/>
        <w:sz w:val="14"/>
        <w:szCs w:val="12"/>
      </w:rPr>
      <w:fldChar w:fldCharType="begin"/>
    </w:r>
    <w:r w:rsidRPr="002E1B06">
      <w:rPr>
        <w:color w:val="808080" w:themeColor="background1" w:themeShade="80"/>
        <w:sz w:val="14"/>
        <w:szCs w:val="12"/>
      </w:rPr>
      <w:instrText xml:space="preserve"> FILENAME \p \* MERGEFORMAT </w:instrText>
    </w:r>
    <w:r w:rsidRPr="002E1B06">
      <w:rPr>
        <w:color w:val="808080" w:themeColor="background1" w:themeShade="80"/>
        <w:sz w:val="14"/>
        <w:szCs w:val="12"/>
      </w:rPr>
      <w:fldChar w:fldCharType="separate"/>
    </w:r>
    <w:r w:rsidR="00B86346" w:rsidRPr="002E1B06">
      <w:rPr>
        <w:noProof/>
        <w:color w:val="808080" w:themeColor="background1" w:themeShade="80"/>
        <w:sz w:val="14"/>
        <w:szCs w:val="12"/>
      </w:rPr>
      <w:t>I:\GRADS\Grants and Scholarships\Last Dollar Grant\LDG info\LDG Info 2025-26 Award Year\2025-26 LDG Guidelines DRAFT.docx</w:t>
    </w:r>
    <w:r w:rsidRPr="002E1B06">
      <w:rPr>
        <w:color w:val="808080" w:themeColor="background1" w:themeShade="80"/>
        <w:sz w:val="14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7447E" w14:textId="77777777" w:rsidR="00500B71" w:rsidRDefault="00500B71">
      <w:pPr>
        <w:spacing w:after="0" w:line="240" w:lineRule="auto"/>
      </w:pPr>
      <w:r>
        <w:separator/>
      </w:r>
    </w:p>
  </w:footnote>
  <w:footnote w:type="continuationSeparator" w:id="0">
    <w:p w14:paraId="7F455AD6" w14:textId="77777777" w:rsidR="00500B71" w:rsidRDefault="00500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C6556"/>
    <w:multiLevelType w:val="hybridMultilevel"/>
    <w:tmpl w:val="E5708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15E0C"/>
    <w:multiLevelType w:val="hybridMultilevel"/>
    <w:tmpl w:val="6BA40442"/>
    <w:lvl w:ilvl="0" w:tplc="B52C0B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C499D"/>
    <w:multiLevelType w:val="hybridMultilevel"/>
    <w:tmpl w:val="5C269BC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7604DDE2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6A0B6E33"/>
    <w:multiLevelType w:val="hybridMultilevel"/>
    <w:tmpl w:val="F2EA868A"/>
    <w:lvl w:ilvl="0" w:tplc="7944B9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61FA1"/>
    <w:multiLevelType w:val="multilevel"/>
    <w:tmpl w:val="55E82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70"/>
    <w:rsid w:val="000443D1"/>
    <w:rsid w:val="00063F25"/>
    <w:rsid w:val="000756B2"/>
    <w:rsid w:val="00090FAE"/>
    <w:rsid w:val="000C70BE"/>
    <w:rsid w:val="000D1F72"/>
    <w:rsid w:val="000D7EAD"/>
    <w:rsid w:val="00106004"/>
    <w:rsid w:val="00180EEA"/>
    <w:rsid w:val="001950E5"/>
    <w:rsid w:val="001A3D70"/>
    <w:rsid w:val="001D48E4"/>
    <w:rsid w:val="00220627"/>
    <w:rsid w:val="0025164B"/>
    <w:rsid w:val="00253CC8"/>
    <w:rsid w:val="00275DC3"/>
    <w:rsid w:val="002971E7"/>
    <w:rsid w:val="002E1B06"/>
    <w:rsid w:val="002F1E64"/>
    <w:rsid w:val="00314A30"/>
    <w:rsid w:val="003301A0"/>
    <w:rsid w:val="00330416"/>
    <w:rsid w:val="00342AC4"/>
    <w:rsid w:val="003D49E2"/>
    <w:rsid w:val="003E6615"/>
    <w:rsid w:val="003F5615"/>
    <w:rsid w:val="00417B0F"/>
    <w:rsid w:val="004265C7"/>
    <w:rsid w:val="004B5908"/>
    <w:rsid w:val="004C5F2F"/>
    <w:rsid w:val="004F4D45"/>
    <w:rsid w:val="00500B71"/>
    <w:rsid w:val="005515CB"/>
    <w:rsid w:val="0055535B"/>
    <w:rsid w:val="005928BE"/>
    <w:rsid w:val="005A12D6"/>
    <w:rsid w:val="005A23ED"/>
    <w:rsid w:val="005D36DB"/>
    <w:rsid w:val="005E1E72"/>
    <w:rsid w:val="00617F0D"/>
    <w:rsid w:val="00621400"/>
    <w:rsid w:val="006418F1"/>
    <w:rsid w:val="0064234F"/>
    <w:rsid w:val="00656511"/>
    <w:rsid w:val="00682BB7"/>
    <w:rsid w:val="006C2DAE"/>
    <w:rsid w:val="006D0AA7"/>
    <w:rsid w:val="00700063"/>
    <w:rsid w:val="007208F3"/>
    <w:rsid w:val="007371EA"/>
    <w:rsid w:val="007376C3"/>
    <w:rsid w:val="00751E39"/>
    <w:rsid w:val="00752F5C"/>
    <w:rsid w:val="008055A0"/>
    <w:rsid w:val="00811561"/>
    <w:rsid w:val="008576F4"/>
    <w:rsid w:val="00861DA6"/>
    <w:rsid w:val="0086349A"/>
    <w:rsid w:val="00883579"/>
    <w:rsid w:val="008929CE"/>
    <w:rsid w:val="008B39C9"/>
    <w:rsid w:val="008C5369"/>
    <w:rsid w:val="008E532D"/>
    <w:rsid w:val="00911906"/>
    <w:rsid w:val="009555C5"/>
    <w:rsid w:val="00986B21"/>
    <w:rsid w:val="009A19F0"/>
    <w:rsid w:val="009E7A19"/>
    <w:rsid w:val="009F11A6"/>
    <w:rsid w:val="009F70CD"/>
    <w:rsid w:val="00A1204B"/>
    <w:rsid w:val="00A506CD"/>
    <w:rsid w:val="00A5756B"/>
    <w:rsid w:val="00A73EBC"/>
    <w:rsid w:val="00A7492A"/>
    <w:rsid w:val="00A96111"/>
    <w:rsid w:val="00AA2A2A"/>
    <w:rsid w:val="00AD7178"/>
    <w:rsid w:val="00AE32A3"/>
    <w:rsid w:val="00B4322D"/>
    <w:rsid w:val="00B76874"/>
    <w:rsid w:val="00B77A99"/>
    <w:rsid w:val="00B8569D"/>
    <w:rsid w:val="00B86346"/>
    <w:rsid w:val="00B87AF3"/>
    <w:rsid w:val="00B91699"/>
    <w:rsid w:val="00BB22E9"/>
    <w:rsid w:val="00CA2C6E"/>
    <w:rsid w:val="00CD0003"/>
    <w:rsid w:val="00CE71D7"/>
    <w:rsid w:val="00D04F2B"/>
    <w:rsid w:val="00D23D54"/>
    <w:rsid w:val="00DA3032"/>
    <w:rsid w:val="00DB26E8"/>
    <w:rsid w:val="00DB3A7B"/>
    <w:rsid w:val="00DC1014"/>
    <w:rsid w:val="00DD1B2E"/>
    <w:rsid w:val="00E41829"/>
    <w:rsid w:val="00E95349"/>
    <w:rsid w:val="00EB7FBE"/>
    <w:rsid w:val="00EC1320"/>
    <w:rsid w:val="00ED4157"/>
    <w:rsid w:val="00ED6437"/>
    <w:rsid w:val="00EF7ECC"/>
    <w:rsid w:val="00F23B7A"/>
    <w:rsid w:val="00F259C5"/>
    <w:rsid w:val="00F75378"/>
    <w:rsid w:val="00FD6281"/>
    <w:rsid w:val="00FE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638E3"/>
  <w15:docId w15:val="{1D0B709D-5E12-40B0-9AAD-69A17AF1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0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D70"/>
    <w:pPr>
      <w:spacing w:after="160" w:line="259" w:lineRule="auto"/>
      <w:ind w:left="720"/>
      <w:contextualSpacing/>
    </w:pPr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1A3D70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A3D70"/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EB7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6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111"/>
  </w:style>
  <w:style w:type="paragraph" w:styleId="BalloonText">
    <w:name w:val="Balloon Text"/>
    <w:basedOn w:val="Normal"/>
    <w:link w:val="BalloonTextChar"/>
    <w:uiPriority w:val="99"/>
    <w:semiHidden/>
    <w:unhideWhenUsed/>
    <w:rsid w:val="00FD6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2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6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CB0481B03C42478B4CB5940C54DB72" ma:contentTypeVersion="12" ma:contentTypeDescription="Create a new document." ma:contentTypeScope="" ma:versionID="da9dee280e59e5a759488715fac49687">
  <xsd:schema xmlns:xsd="http://www.w3.org/2001/XMLSchema" xmlns:xs="http://www.w3.org/2001/XMLSchema" xmlns:p="http://schemas.microsoft.com/office/2006/metadata/properties" xmlns:ns2="3f726fcd-f7f1-47e3-91b4-f1c4e59f27e2" xmlns:ns3="c5834931-66d4-4c3a-a4cf-3d8f81b4d8ed" targetNamespace="http://schemas.microsoft.com/office/2006/metadata/properties" ma:root="true" ma:fieldsID="26b82958982e80660825febb18dcd972" ns2:_="" ns3:_="">
    <xsd:import namespace="3f726fcd-f7f1-47e3-91b4-f1c4e59f27e2"/>
    <xsd:import namespace="c5834931-66d4-4c3a-a4cf-3d8f81b4d8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26fcd-f7f1-47e3-91b4-f1c4e59f27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0f44b97-4fea-4c35-b09b-3281dc73ba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34931-66d4-4c3a-a4cf-3d8f81b4d8e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98d419-0612-420d-8696-3780b5bcd4aa}" ma:internalName="TaxCatchAll" ma:showField="CatchAllData" ma:web="c5834931-66d4-4c3a-a4cf-3d8f81b4d8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834931-66d4-4c3a-a4cf-3d8f81b4d8ed" xsi:nil="true"/>
    <lcf76f155ced4ddcb4097134ff3c332f xmlns="3f726fcd-f7f1-47e3-91b4-f1c4e59f27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52326F-5C8D-477C-B165-9AC5CB043D94}"/>
</file>

<file path=customXml/itemProps2.xml><?xml version="1.0" encoding="utf-8"?>
<ds:datastoreItem xmlns:ds="http://schemas.openxmlformats.org/officeDocument/2006/customXml" ds:itemID="{43BA127F-A213-401D-AF5D-FC01CDA8178B}"/>
</file>

<file path=customXml/itemProps3.xml><?xml version="1.0" encoding="utf-8"?>
<ds:datastoreItem xmlns:ds="http://schemas.openxmlformats.org/officeDocument/2006/customXml" ds:itemID="{414E702F-2FBE-475E-A748-C6A1ED2468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Jen Anthony</cp:lastModifiedBy>
  <cp:revision>21</cp:revision>
  <cp:lastPrinted>2023-01-05T19:14:00Z</cp:lastPrinted>
  <dcterms:created xsi:type="dcterms:W3CDTF">2021-10-19T18:12:00Z</dcterms:created>
  <dcterms:modified xsi:type="dcterms:W3CDTF">2024-11-21T15:16:00Z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0x010100C8CB0481B03C42478B4CB5940C54DB72</vt:lpwstr>
  </property>
  <property fmtid="{D5CDD505-2E9C-101B-9397-08002B2CF9AE}" pid="3" name="Order">
    <vt:r8>4667200</vt:r8>
  </property>
</Properties>
</file>